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2FD" w:rsidRPr="009670CA" w:rsidRDefault="0036301E" w:rsidP="00E74B16">
      <w:pPr>
        <w:pStyle w:val="a3"/>
        <w:ind w:firstLineChars="200" w:firstLine="723"/>
        <w:jc w:val="center"/>
        <w:rPr>
          <w:rFonts w:ascii="黑体" w:eastAsia="黑体" w:hAnsi="黑体"/>
          <w:sz w:val="36"/>
          <w:szCs w:val="36"/>
        </w:rPr>
      </w:pPr>
      <w:r w:rsidRPr="009670CA">
        <w:rPr>
          <w:rFonts w:ascii="黑体" w:eastAsia="黑体" w:hAnsi="黑体"/>
          <w:sz w:val="36"/>
          <w:szCs w:val="36"/>
        </w:rPr>
        <w:t>吴中区武术协会印章使用和管理制度</w:t>
      </w:r>
      <w:r w:rsidR="00E74B16">
        <w:rPr>
          <w:rFonts w:ascii="黑体" w:eastAsia="黑体" w:hAnsi="黑体" w:hint="eastAsia"/>
          <w:b w:val="0"/>
          <w:bCs w:val="0"/>
          <w:color w:val="434343"/>
          <w:spacing w:val="-12"/>
          <w:sz w:val="36"/>
          <w:szCs w:val="36"/>
        </w:rPr>
        <w:t>（讨论稿）</w:t>
      </w:r>
    </w:p>
    <w:p w:rsidR="00E462FD" w:rsidRPr="009670CA" w:rsidRDefault="0036301E" w:rsidP="00E74B16">
      <w:pPr>
        <w:pStyle w:val="Heading2"/>
        <w:ind w:firstLineChars="200" w:firstLine="643"/>
        <w:rPr>
          <w:rFonts w:ascii="仿宋" w:eastAsia="仿宋" w:hAnsi="仿宋"/>
        </w:rPr>
      </w:pPr>
      <w:r w:rsidRPr="009670CA">
        <w:rPr>
          <w:rFonts w:ascii="仿宋" w:eastAsia="仿宋" w:hAnsi="仿宋"/>
        </w:rPr>
        <w:t>第一章 总则</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第一条 制定目的</w:t>
      </w:r>
    </w:p>
    <w:p w:rsidR="00E462FD" w:rsidRPr="009670CA" w:rsidRDefault="0036301E" w:rsidP="00E74B16">
      <w:pPr>
        <w:pStyle w:val="a8"/>
        <w:ind w:firstLineChars="200" w:firstLine="640"/>
        <w:rPr>
          <w:rFonts w:ascii="仿宋" w:eastAsia="仿宋" w:hAnsi="仿宋"/>
          <w:sz w:val="32"/>
          <w:szCs w:val="32"/>
        </w:rPr>
      </w:pPr>
      <w:r w:rsidRPr="009670CA">
        <w:rPr>
          <w:rFonts w:ascii="仿宋" w:eastAsia="仿宋" w:hAnsi="仿宋"/>
          <w:sz w:val="32"/>
          <w:szCs w:val="32"/>
        </w:rPr>
        <w:t>为规范吴中区武术协会（以下简称“协会”）各类印章的刻制、保管、使用及缴销流程，维护协会合法权益与公信力，保障协会各项武术推广、赛事组织、会员管理、公益交流等工作有序开展，防范印章使用风险，依据《社会团体登记管理条例》《社会团体印章管理规定》及协会章程，特制定本制度。</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第二条 适用范围</w:t>
      </w:r>
    </w:p>
    <w:p w:rsidR="00E462FD" w:rsidRPr="009670CA" w:rsidRDefault="0036301E" w:rsidP="00E74B16">
      <w:pPr>
        <w:pStyle w:val="a8"/>
        <w:ind w:firstLineChars="200" w:firstLine="640"/>
        <w:rPr>
          <w:rFonts w:ascii="仿宋" w:eastAsia="仿宋" w:hAnsi="仿宋"/>
          <w:sz w:val="32"/>
          <w:szCs w:val="32"/>
        </w:rPr>
      </w:pPr>
      <w:r w:rsidRPr="009670CA">
        <w:rPr>
          <w:rFonts w:ascii="仿宋" w:eastAsia="仿宋" w:hAnsi="仿宋"/>
          <w:sz w:val="32"/>
          <w:szCs w:val="32"/>
        </w:rPr>
        <w:t>本制度适用于协会</w:t>
      </w:r>
      <w:r w:rsidRPr="009670CA">
        <w:rPr>
          <w:rFonts w:ascii="仿宋" w:eastAsia="仿宋" w:hAnsi="仿宋"/>
          <w:b/>
          <w:bCs/>
          <w:sz w:val="32"/>
          <w:szCs w:val="32"/>
        </w:rPr>
        <w:t>公章、财务专用章、法定代表人名章、业务专用章、赛事专用章</w:t>
      </w:r>
      <w:r w:rsidRPr="009670CA">
        <w:rPr>
          <w:rFonts w:ascii="仿宋" w:eastAsia="仿宋" w:hAnsi="仿宋"/>
          <w:sz w:val="32"/>
          <w:szCs w:val="32"/>
        </w:rPr>
        <w:t>等所有正式印章的全流程管理，涵盖协会全体工作人员、理事会成员、各部门负责人及经授权使用印章的相关人员。</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第三条 管理原则</w:t>
      </w:r>
    </w:p>
    <w:p w:rsidR="00E462FD" w:rsidRPr="009670CA" w:rsidRDefault="0036301E" w:rsidP="00E74B16">
      <w:pPr>
        <w:pStyle w:val="a8"/>
        <w:ind w:firstLineChars="200" w:firstLine="640"/>
        <w:rPr>
          <w:rFonts w:ascii="仿宋" w:eastAsia="仿宋" w:hAnsi="仿宋"/>
          <w:sz w:val="32"/>
          <w:szCs w:val="32"/>
        </w:rPr>
      </w:pPr>
      <w:r w:rsidRPr="009670CA">
        <w:rPr>
          <w:rFonts w:ascii="仿宋" w:eastAsia="仿宋" w:hAnsi="仿宋"/>
          <w:sz w:val="32"/>
          <w:szCs w:val="32"/>
        </w:rPr>
        <w:t>印章管理遵循</w:t>
      </w:r>
      <w:r w:rsidRPr="009670CA">
        <w:rPr>
          <w:rFonts w:ascii="仿宋" w:eastAsia="仿宋" w:hAnsi="仿宋"/>
          <w:b/>
          <w:bCs/>
          <w:sz w:val="32"/>
          <w:szCs w:val="32"/>
        </w:rPr>
        <w:t>专人保管、审批在先、用印登记、责任到人、规范合规</w:t>
      </w:r>
      <w:r w:rsidRPr="009670CA">
        <w:rPr>
          <w:rFonts w:ascii="仿宋" w:eastAsia="仿宋" w:hAnsi="仿宋"/>
          <w:sz w:val="32"/>
          <w:szCs w:val="32"/>
        </w:rPr>
        <w:t>的原则，所有印章仅限协会公务使用，严禁私自使用、</w:t>
      </w:r>
      <w:r w:rsidRPr="009670CA">
        <w:rPr>
          <w:rFonts w:ascii="仿宋" w:eastAsia="仿宋" w:hAnsi="仿宋"/>
          <w:sz w:val="32"/>
          <w:szCs w:val="32"/>
        </w:rPr>
        <w:lastRenderedPageBreak/>
        <w:t>外借、挪用，确保印章使用与协会宗旨、业务范围及国家法律法规、协会章程保持一致。</w:t>
      </w:r>
    </w:p>
    <w:p w:rsidR="00E462FD" w:rsidRPr="009670CA" w:rsidRDefault="0036301E" w:rsidP="00E74B16">
      <w:pPr>
        <w:pStyle w:val="Heading2"/>
        <w:ind w:firstLineChars="200" w:firstLine="643"/>
        <w:rPr>
          <w:rFonts w:ascii="仿宋" w:eastAsia="仿宋" w:hAnsi="仿宋"/>
        </w:rPr>
      </w:pPr>
      <w:r w:rsidRPr="009670CA">
        <w:rPr>
          <w:rFonts w:ascii="仿宋" w:eastAsia="仿宋" w:hAnsi="仿宋"/>
        </w:rPr>
        <w:t>第二章 印章的刻制、启用与缴销</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第四条 印章刻制</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协会各类印章的刻制，须经理事会或常务理事会审议通过，由协会秘书处统一申请，严禁任何个人私自刻制协会印章。</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刻制印章需严格按照社会团体印章管理规定，到吴中区社团登记管理机关办理备案手续，经公安机关核准后，到指定正规机构刻制，印章规格、式样、文字须符合国家及地方相关规定。</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新刻制印章完成后，由秘书处登记印章名称、规格、刻制日期、保管人，留存印模备案，方可正式启用。</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第五条 印章启用</w:t>
      </w:r>
    </w:p>
    <w:p w:rsidR="00E462FD" w:rsidRPr="009670CA" w:rsidRDefault="0036301E" w:rsidP="00E74B16">
      <w:pPr>
        <w:pStyle w:val="a8"/>
        <w:ind w:firstLineChars="200" w:firstLine="640"/>
        <w:rPr>
          <w:rFonts w:ascii="仿宋" w:eastAsia="仿宋" w:hAnsi="仿宋"/>
          <w:sz w:val="32"/>
          <w:szCs w:val="32"/>
        </w:rPr>
      </w:pPr>
      <w:r w:rsidRPr="009670CA">
        <w:rPr>
          <w:rFonts w:ascii="仿宋" w:eastAsia="仿宋" w:hAnsi="仿宋"/>
          <w:sz w:val="32"/>
          <w:szCs w:val="32"/>
        </w:rPr>
        <w:t>新印章启用前，秘书处需发布正式启用通知，明确启用日期、使用范围及相关要求，同时废止旧印章（如有），并做好新旧印章交接登记。</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第六条 印章变更、缴销与销毁</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lastRenderedPageBreak/>
        <w:t>协会名称变更、法定代表人更换、印章损坏或遗失，须及时办理印章变更或重新刻制手续，原印章立即停止使用。</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印章遗失、损毁，保管人须第一时间向协会负责人报告，及时在相关媒体发布作废声明，按流程重新刻制，并追究相关人员责任。</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协会注销、撤销或印章不再使用时，由秘书处将全部印章交回吴中区社团登记管理机关封存或按规定销毁，严禁私自留存、转让或丢弃。</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印章销毁需填写《印章销毁登记表》，由协会负责人、监销人、保管人共同签字确认，登记造册后报送相关部门备案。</w:t>
      </w:r>
    </w:p>
    <w:p w:rsidR="00E462FD" w:rsidRPr="009670CA" w:rsidRDefault="0036301E" w:rsidP="00E74B16">
      <w:pPr>
        <w:pStyle w:val="Heading2"/>
        <w:ind w:firstLineChars="200" w:firstLine="643"/>
        <w:rPr>
          <w:rFonts w:ascii="仿宋" w:eastAsia="仿宋" w:hAnsi="仿宋"/>
        </w:rPr>
      </w:pPr>
      <w:r w:rsidRPr="009670CA">
        <w:rPr>
          <w:rFonts w:ascii="仿宋" w:eastAsia="仿宋" w:hAnsi="仿宋"/>
        </w:rPr>
        <w:t>第三章 印章的保管</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第七条 保管责任</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协会印章实行</w:t>
      </w:r>
      <w:r w:rsidRPr="009670CA">
        <w:rPr>
          <w:rFonts w:ascii="仿宋" w:eastAsia="仿宋" w:hAnsi="仿宋"/>
          <w:b/>
          <w:bCs/>
          <w:sz w:val="32"/>
          <w:szCs w:val="32"/>
        </w:rPr>
        <w:t>专人专柜保管</w:t>
      </w:r>
      <w:r w:rsidRPr="009670CA">
        <w:rPr>
          <w:rFonts w:ascii="仿宋" w:eastAsia="仿宋" w:hAnsi="仿宋"/>
          <w:sz w:val="32"/>
          <w:szCs w:val="32"/>
        </w:rPr>
        <w:t>制度，明确各类印章保管责任人：</w:t>
      </w:r>
    </w:p>
    <w:p w:rsidR="00E462FD" w:rsidRPr="009670CA" w:rsidRDefault="0036301E" w:rsidP="00E74B16">
      <w:pPr>
        <w:pStyle w:val="a8"/>
        <w:numPr>
          <w:ilvl w:val="1"/>
          <w:numId w:val="3"/>
        </w:numPr>
        <w:ind w:firstLineChars="200" w:firstLine="640"/>
        <w:rPr>
          <w:rFonts w:ascii="仿宋" w:eastAsia="仿宋" w:hAnsi="仿宋"/>
          <w:sz w:val="32"/>
          <w:szCs w:val="32"/>
        </w:rPr>
      </w:pPr>
      <w:r w:rsidRPr="009670CA">
        <w:rPr>
          <w:rFonts w:ascii="仿宋" w:eastAsia="仿宋" w:hAnsi="仿宋"/>
          <w:sz w:val="32"/>
          <w:szCs w:val="32"/>
        </w:rPr>
        <w:t>协会公章、业务专用章由协会秘书长或指定专职工作人员保管；</w:t>
      </w:r>
    </w:p>
    <w:p w:rsidR="00E462FD" w:rsidRPr="009670CA" w:rsidRDefault="0036301E" w:rsidP="00E74B16">
      <w:pPr>
        <w:pStyle w:val="a8"/>
        <w:numPr>
          <w:ilvl w:val="1"/>
          <w:numId w:val="3"/>
        </w:numPr>
        <w:ind w:firstLineChars="200" w:firstLine="640"/>
        <w:rPr>
          <w:rFonts w:ascii="仿宋" w:eastAsia="仿宋" w:hAnsi="仿宋"/>
          <w:sz w:val="32"/>
          <w:szCs w:val="32"/>
        </w:rPr>
      </w:pPr>
      <w:r w:rsidRPr="009670CA">
        <w:rPr>
          <w:rFonts w:ascii="仿宋" w:eastAsia="仿宋" w:hAnsi="仿宋"/>
          <w:sz w:val="32"/>
          <w:szCs w:val="32"/>
        </w:rPr>
        <w:lastRenderedPageBreak/>
        <w:t>财务专用章、法定代表人名章由财务人员分开保管，遵循“章证分离、印鉴分管”原则；</w:t>
      </w:r>
    </w:p>
    <w:p w:rsidR="00E462FD" w:rsidRPr="009670CA" w:rsidRDefault="0036301E" w:rsidP="00E74B16">
      <w:pPr>
        <w:pStyle w:val="a8"/>
        <w:numPr>
          <w:ilvl w:val="1"/>
          <w:numId w:val="3"/>
        </w:numPr>
        <w:ind w:firstLineChars="200" w:firstLine="640"/>
        <w:rPr>
          <w:rFonts w:ascii="仿宋" w:eastAsia="仿宋" w:hAnsi="仿宋"/>
          <w:sz w:val="32"/>
          <w:szCs w:val="32"/>
        </w:rPr>
      </w:pPr>
      <w:r w:rsidRPr="009670CA">
        <w:rPr>
          <w:rFonts w:ascii="仿宋" w:eastAsia="仿宋" w:hAnsi="仿宋"/>
          <w:sz w:val="32"/>
          <w:szCs w:val="32"/>
        </w:rPr>
        <w:t>赛事专用章由负责赛事组织的部门专人保管，仅限赛事相关工作使用。</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印章保管人是印章安全第一责任人，须妥善保管印章，确保印章不丢失、不损毁、不被盗用，不得擅自委托他人代管，确需委托代管的，须经协会负责人批准，办理书面委托手续，明确代管责任。</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印章保管人离职、调岗时，须办理印章及相关登记资料交接手续，由协会负责人监交，交接双方签字确认，完成交接后方可办理离职或调岗手续。</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第八条 保管要求</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印章须存放在专用保险柜或带锁文件柜内，做到人走章收，严禁随意放置。</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严禁将印章带出协会办公场所使用，确因公务需要外出用印的，须经协会主要负责人批准，由保管人陪同前往，用印完毕立即带回，做好外出用印登记。</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lastRenderedPageBreak/>
        <w:t>定期检查印章保管情况，发现印章异常、损坏、遗失等情况，立即上报并采取应急措施。</w:t>
      </w:r>
    </w:p>
    <w:p w:rsidR="00E462FD" w:rsidRPr="009670CA" w:rsidRDefault="0036301E" w:rsidP="00E74B16">
      <w:pPr>
        <w:pStyle w:val="Heading2"/>
        <w:ind w:firstLineChars="200" w:firstLine="643"/>
        <w:rPr>
          <w:rFonts w:ascii="仿宋" w:eastAsia="仿宋" w:hAnsi="仿宋"/>
        </w:rPr>
      </w:pPr>
      <w:r w:rsidRPr="009670CA">
        <w:rPr>
          <w:rFonts w:ascii="仿宋" w:eastAsia="仿宋" w:hAnsi="仿宋"/>
        </w:rPr>
        <w:t>第四章 印章使用范围</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第九条 各类印章使用范围</w:t>
      </w:r>
    </w:p>
    <w:p w:rsidR="00E462FD" w:rsidRPr="009670CA" w:rsidRDefault="0036301E" w:rsidP="00E74B16">
      <w:pPr>
        <w:pStyle w:val="a8"/>
        <w:numPr>
          <w:ilvl w:val="0"/>
          <w:numId w:val="2"/>
        </w:numPr>
        <w:ind w:firstLineChars="200" w:firstLine="643"/>
        <w:rPr>
          <w:rFonts w:ascii="仿宋" w:eastAsia="仿宋" w:hAnsi="仿宋"/>
          <w:sz w:val="32"/>
          <w:szCs w:val="32"/>
        </w:rPr>
      </w:pPr>
      <w:r w:rsidRPr="009670CA">
        <w:rPr>
          <w:rFonts w:ascii="仿宋" w:eastAsia="仿宋" w:hAnsi="仿宋"/>
          <w:b/>
          <w:bCs/>
          <w:sz w:val="32"/>
          <w:szCs w:val="32"/>
        </w:rPr>
        <w:t>协会公章</w:t>
      </w:r>
      <w:r w:rsidRPr="009670CA">
        <w:rPr>
          <w:rFonts w:ascii="仿宋" w:eastAsia="仿宋" w:hAnsi="仿宋"/>
          <w:sz w:val="32"/>
          <w:szCs w:val="32"/>
        </w:rPr>
        <w:t>：用于协会对外发布公文、函件、证明、声明，签订合作协议、意向书，上报各类统计报表、申请材料，出具会员资格证明、荣誉证书，办理社团登记、年检等具有法律效力的重要文件，是协会核心印章。</w:t>
      </w:r>
    </w:p>
    <w:p w:rsidR="00E462FD" w:rsidRPr="009670CA" w:rsidRDefault="0036301E" w:rsidP="00E74B16">
      <w:pPr>
        <w:pStyle w:val="a8"/>
        <w:numPr>
          <w:ilvl w:val="0"/>
          <w:numId w:val="2"/>
        </w:numPr>
        <w:ind w:firstLineChars="200" w:firstLine="643"/>
        <w:rPr>
          <w:rFonts w:ascii="仿宋" w:eastAsia="仿宋" w:hAnsi="仿宋"/>
          <w:sz w:val="32"/>
          <w:szCs w:val="32"/>
        </w:rPr>
      </w:pPr>
      <w:r w:rsidRPr="009670CA">
        <w:rPr>
          <w:rFonts w:ascii="仿宋" w:eastAsia="仿宋" w:hAnsi="仿宋"/>
          <w:b/>
          <w:bCs/>
          <w:sz w:val="32"/>
          <w:szCs w:val="32"/>
        </w:rPr>
        <w:t>财务专用章</w:t>
      </w:r>
      <w:r w:rsidRPr="009670CA">
        <w:rPr>
          <w:rFonts w:ascii="仿宋" w:eastAsia="仿宋" w:hAnsi="仿宋"/>
          <w:sz w:val="32"/>
          <w:szCs w:val="32"/>
        </w:rPr>
        <w:t>：仅限用于财务票据、银行结算、经费报销、财务报表、收支凭证等财务相关业务，不得用于非财务类文件。</w:t>
      </w:r>
    </w:p>
    <w:p w:rsidR="00E462FD" w:rsidRPr="009670CA" w:rsidRDefault="0036301E" w:rsidP="00E74B16">
      <w:pPr>
        <w:pStyle w:val="a8"/>
        <w:numPr>
          <w:ilvl w:val="0"/>
          <w:numId w:val="2"/>
        </w:numPr>
        <w:ind w:firstLineChars="200" w:firstLine="643"/>
        <w:rPr>
          <w:rFonts w:ascii="仿宋" w:eastAsia="仿宋" w:hAnsi="仿宋"/>
          <w:sz w:val="32"/>
          <w:szCs w:val="32"/>
        </w:rPr>
      </w:pPr>
      <w:r w:rsidRPr="009670CA">
        <w:rPr>
          <w:rFonts w:ascii="仿宋" w:eastAsia="仿宋" w:hAnsi="仿宋"/>
          <w:b/>
          <w:bCs/>
          <w:sz w:val="32"/>
          <w:szCs w:val="32"/>
        </w:rPr>
        <w:t>法定代表人名章</w:t>
      </w:r>
      <w:r w:rsidRPr="009670CA">
        <w:rPr>
          <w:rFonts w:ascii="仿宋" w:eastAsia="仿宋" w:hAnsi="仿宋"/>
          <w:sz w:val="32"/>
          <w:szCs w:val="32"/>
        </w:rPr>
        <w:t>：用于财务结算、合同签署、银行开户、年检申报等需法定代表人确认的文件，与公章、财务专用章配合使用。</w:t>
      </w:r>
    </w:p>
    <w:p w:rsidR="00E462FD" w:rsidRPr="009670CA" w:rsidRDefault="0036301E" w:rsidP="00E74B16">
      <w:pPr>
        <w:pStyle w:val="a8"/>
        <w:numPr>
          <w:ilvl w:val="0"/>
          <w:numId w:val="2"/>
        </w:numPr>
        <w:ind w:firstLineChars="200" w:firstLine="643"/>
        <w:rPr>
          <w:rFonts w:ascii="仿宋" w:eastAsia="仿宋" w:hAnsi="仿宋"/>
          <w:sz w:val="32"/>
          <w:szCs w:val="32"/>
        </w:rPr>
      </w:pPr>
      <w:r w:rsidRPr="009670CA">
        <w:rPr>
          <w:rFonts w:ascii="仿宋" w:eastAsia="仿宋" w:hAnsi="仿宋"/>
          <w:b/>
          <w:bCs/>
          <w:sz w:val="32"/>
          <w:szCs w:val="32"/>
        </w:rPr>
        <w:t>业务专用章</w:t>
      </w:r>
      <w:r w:rsidRPr="009670CA">
        <w:rPr>
          <w:rFonts w:ascii="仿宋" w:eastAsia="仿宋" w:hAnsi="仿宋"/>
          <w:sz w:val="32"/>
          <w:szCs w:val="32"/>
        </w:rPr>
        <w:t>：用于会员登记、培训通知、武术交流活动备案、日常业务往来文件等一般性业务工作，不具备对外重大法律效力。</w:t>
      </w:r>
    </w:p>
    <w:p w:rsidR="00E462FD" w:rsidRPr="009670CA" w:rsidRDefault="0036301E" w:rsidP="00E74B16">
      <w:pPr>
        <w:pStyle w:val="a8"/>
        <w:numPr>
          <w:ilvl w:val="0"/>
          <w:numId w:val="2"/>
        </w:numPr>
        <w:ind w:firstLineChars="200" w:firstLine="643"/>
        <w:rPr>
          <w:rFonts w:ascii="仿宋" w:eastAsia="仿宋" w:hAnsi="仿宋"/>
          <w:sz w:val="32"/>
          <w:szCs w:val="32"/>
        </w:rPr>
      </w:pPr>
      <w:r w:rsidRPr="009670CA">
        <w:rPr>
          <w:rFonts w:ascii="仿宋" w:eastAsia="仿宋" w:hAnsi="仿宋"/>
          <w:b/>
          <w:bCs/>
          <w:sz w:val="32"/>
          <w:szCs w:val="32"/>
        </w:rPr>
        <w:lastRenderedPageBreak/>
        <w:t>赛事专用章</w:t>
      </w:r>
      <w:r w:rsidRPr="009670CA">
        <w:rPr>
          <w:rFonts w:ascii="仿宋" w:eastAsia="仿宋" w:hAnsi="仿宋"/>
          <w:sz w:val="32"/>
          <w:szCs w:val="32"/>
        </w:rPr>
        <w:t>：仅限用于协会主办、承办的各类武术赛事报名、成绩证书、赛事通知、参赛证明等赛事专项工作，赛事结束后及时封存。</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第十条 禁止使用范围</w:t>
      </w:r>
    </w:p>
    <w:p w:rsidR="00E462FD" w:rsidRPr="009670CA" w:rsidRDefault="0036301E" w:rsidP="00E74B16">
      <w:pPr>
        <w:pStyle w:val="a8"/>
        <w:ind w:firstLineChars="200" w:firstLine="640"/>
        <w:rPr>
          <w:rFonts w:ascii="仿宋" w:eastAsia="仿宋" w:hAnsi="仿宋"/>
          <w:sz w:val="32"/>
          <w:szCs w:val="32"/>
        </w:rPr>
      </w:pPr>
      <w:r w:rsidRPr="009670CA">
        <w:rPr>
          <w:rFonts w:ascii="仿宋" w:eastAsia="仿宋" w:hAnsi="仿宋"/>
          <w:sz w:val="32"/>
          <w:szCs w:val="32"/>
        </w:rPr>
        <w:t>严禁在空白纸张、空白表格、空白证明、空白合同上加盖印章；严禁将印章用于与协会武术推广、赛事组织、会员服务等无关的事项；严禁为个人、其他单位或非法活动提供用印担保；严禁使用印章从事违法违规、违背协会宗旨的活动。</w:t>
      </w:r>
    </w:p>
    <w:p w:rsidR="00E462FD" w:rsidRPr="009670CA" w:rsidRDefault="0036301E" w:rsidP="00E74B16">
      <w:pPr>
        <w:pStyle w:val="Heading2"/>
        <w:ind w:firstLineChars="200" w:firstLine="643"/>
        <w:rPr>
          <w:rFonts w:ascii="仿宋" w:eastAsia="仿宋" w:hAnsi="仿宋"/>
        </w:rPr>
      </w:pPr>
      <w:r w:rsidRPr="009670CA">
        <w:rPr>
          <w:rFonts w:ascii="仿宋" w:eastAsia="仿宋" w:hAnsi="仿宋"/>
        </w:rPr>
        <w:t>第五章 印章使用审批流程</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第十一条 基本流程</w:t>
      </w:r>
    </w:p>
    <w:p w:rsidR="00E462FD" w:rsidRPr="009670CA" w:rsidRDefault="0036301E" w:rsidP="00E74B16">
      <w:pPr>
        <w:pStyle w:val="a8"/>
        <w:ind w:firstLineChars="200" w:firstLine="640"/>
        <w:rPr>
          <w:rFonts w:ascii="仿宋" w:eastAsia="仿宋" w:hAnsi="仿宋"/>
          <w:sz w:val="32"/>
          <w:szCs w:val="32"/>
        </w:rPr>
      </w:pPr>
      <w:r w:rsidRPr="009670CA">
        <w:rPr>
          <w:rFonts w:ascii="仿宋" w:eastAsia="仿宋" w:hAnsi="仿宋"/>
          <w:sz w:val="32"/>
          <w:szCs w:val="32"/>
        </w:rPr>
        <w:t>印章使用严格执行**“先申请、后审批、再用印”**流程，无审批手续或审批手续不全的，保管人有权拒绝用印。</w:t>
      </w:r>
    </w:p>
    <w:p w:rsidR="00E462FD" w:rsidRPr="009670CA" w:rsidRDefault="0036301E" w:rsidP="00E74B16">
      <w:pPr>
        <w:pStyle w:val="a8"/>
        <w:numPr>
          <w:ilvl w:val="0"/>
          <w:numId w:val="2"/>
        </w:numPr>
        <w:ind w:firstLineChars="200" w:firstLine="643"/>
        <w:rPr>
          <w:rFonts w:ascii="仿宋" w:eastAsia="仿宋" w:hAnsi="仿宋"/>
          <w:sz w:val="32"/>
          <w:szCs w:val="32"/>
        </w:rPr>
      </w:pPr>
      <w:r w:rsidRPr="009670CA">
        <w:rPr>
          <w:rFonts w:ascii="仿宋" w:eastAsia="仿宋" w:hAnsi="仿宋"/>
          <w:b/>
          <w:bCs/>
          <w:sz w:val="32"/>
          <w:szCs w:val="32"/>
        </w:rPr>
        <w:t>用印申请</w:t>
      </w:r>
      <w:r w:rsidRPr="009670CA">
        <w:rPr>
          <w:rFonts w:ascii="仿宋" w:eastAsia="仿宋" w:hAnsi="仿宋"/>
          <w:sz w:val="32"/>
          <w:szCs w:val="32"/>
        </w:rPr>
        <w:t>：使用人需填写《吴中区武术协会印章使用申请表》，注明用印部门、用印日期、文件名称、份数、用印事由、用印印章类型、申请人等信息，附相关文件原件或复印件。</w:t>
      </w:r>
    </w:p>
    <w:p w:rsidR="00E462FD" w:rsidRPr="009670CA" w:rsidRDefault="0036301E" w:rsidP="00E74B16">
      <w:pPr>
        <w:pStyle w:val="a8"/>
        <w:numPr>
          <w:ilvl w:val="0"/>
          <w:numId w:val="2"/>
        </w:numPr>
        <w:ind w:firstLineChars="200" w:firstLine="643"/>
        <w:rPr>
          <w:rFonts w:ascii="仿宋" w:eastAsia="仿宋" w:hAnsi="仿宋"/>
          <w:sz w:val="32"/>
          <w:szCs w:val="32"/>
        </w:rPr>
      </w:pPr>
      <w:r w:rsidRPr="009670CA">
        <w:rPr>
          <w:rFonts w:ascii="仿宋" w:eastAsia="仿宋" w:hAnsi="仿宋"/>
          <w:b/>
          <w:bCs/>
          <w:sz w:val="32"/>
          <w:szCs w:val="32"/>
        </w:rPr>
        <w:lastRenderedPageBreak/>
        <w:t>分级审批</w:t>
      </w:r>
      <w:r w:rsidRPr="009670CA">
        <w:rPr>
          <w:rFonts w:ascii="仿宋" w:eastAsia="仿宋" w:hAnsi="仿宋"/>
          <w:sz w:val="32"/>
          <w:szCs w:val="32"/>
        </w:rPr>
        <w:t>：根据用印事项重要程度，实行分级审批管理：</w:t>
      </w:r>
    </w:p>
    <w:p w:rsidR="00E462FD" w:rsidRPr="009670CA" w:rsidRDefault="0036301E" w:rsidP="00E74B16">
      <w:pPr>
        <w:pStyle w:val="a8"/>
        <w:numPr>
          <w:ilvl w:val="1"/>
          <w:numId w:val="3"/>
        </w:numPr>
        <w:ind w:firstLineChars="200" w:firstLine="640"/>
        <w:rPr>
          <w:rFonts w:ascii="仿宋" w:eastAsia="仿宋" w:hAnsi="仿宋"/>
          <w:sz w:val="32"/>
          <w:szCs w:val="32"/>
        </w:rPr>
      </w:pPr>
      <w:r w:rsidRPr="009670CA">
        <w:rPr>
          <w:rFonts w:ascii="仿宋" w:eastAsia="仿宋" w:hAnsi="仿宋"/>
          <w:sz w:val="32"/>
          <w:szCs w:val="32"/>
        </w:rPr>
        <w:t>一般性业务文件、会员通知、培训证明、日常函件等，由部门负责人审核，秘书长批准；</w:t>
      </w:r>
    </w:p>
    <w:p w:rsidR="00E462FD" w:rsidRPr="009670CA" w:rsidRDefault="0036301E" w:rsidP="00E74B16">
      <w:pPr>
        <w:pStyle w:val="a8"/>
        <w:numPr>
          <w:ilvl w:val="1"/>
          <w:numId w:val="3"/>
        </w:numPr>
        <w:ind w:firstLineChars="200" w:firstLine="640"/>
        <w:rPr>
          <w:rFonts w:ascii="仿宋" w:eastAsia="仿宋" w:hAnsi="仿宋"/>
          <w:sz w:val="32"/>
          <w:szCs w:val="32"/>
        </w:rPr>
      </w:pPr>
      <w:r w:rsidRPr="009670CA">
        <w:rPr>
          <w:rFonts w:ascii="仿宋" w:eastAsia="仿宋" w:hAnsi="仿宋"/>
          <w:sz w:val="32"/>
          <w:szCs w:val="32"/>
        </w:rPr>
        <w:t>对外签订合同、协议，出具重要证明，上报政府部门材料，赛事重要文件等，由秘书长审核，协会会长/法定代表人批准；</w:t>
      </w:r>
    </w:p>
    <w:p w:rsidR="00E462FD" w:rsidRPr="009670CA" w:rsidRDefault="0036301E" w:rsidP="00E74B16">
      <w:pPr>
        <w:pStyle w:val="a8"/>
        <w:numPr>
          <w:ilvl w:val="1"/>
          <w:numId w:val="3"/>
        </w:numPr>
        <w:ind w:firstLineChars="200" w:firstLine="640"/>
        <w:rPr>
          <w:rFonts w:ascii="仿宋" w:eastAsia="仿宋" w:hAnsi="仿宋"/>
          <w:sz w:val="32"/>
          <w:szCs w:val="32"/>
        </w:rPr>
      </w:pPr>
      <w:r w:rsidRPr="009670CA">
        <w:rPr>
          <w:rFonts w:ascii="仿宋" w:eastAsia="仿宋" w:hAnsi="仿宋"/>
          <w:sz w:val="32"/>
          <w:szCs w:val="32"/>
        </w:rPr>
        <w:t>涉及协会重大决策、重大合作、资产处置、法律文书等重要事项，须经理事会或常务理事会集体研究通过后，由会长/法定代表人批准。</w:t>
      </w:r>
    </w:p>
    <w:p w:rsidR="00E462FD" w:rsidRPr="009670CA" w:rsidRDefault="0036301E" w:rsidP="00E74B16">
      <w:pPr>
        <w:pStyle w:val="a8"/>
        <w:numPr>
          <w:ilvl w:val="0"/>
          <w:numId w:val="2"/>
        </w:numPr>
        <w:ind w:firstLineChars="200" w:firstLine="643"/>
        <w:rPr>
          <w:rFonts w:ascii="仿宋" w:eastAsia="仿宋" w:hAnsi="仿宋"/>
          <w:sz w:val="32"/>
          <w:szCs w:val="32"/>
        </w:rPr>
      </w:pPr>
      <w:r w:rsidRPr="009670CA">
        <w:rPr>
          <w:rFonts w:ascii="仿宋" w:eastAsia="仿宋" w:hAnsi="仿宋"/>
          <w:b/>
          <w:bCs/>
          <w:sz w:val="32"/>
          <w:szCs w:val="32"/>
        </w:rPr>
        <w:t>登记用印</w:t>
      </w:r>
      <w:r w:rsidRPr="009670CA">
        <w:rPr>
          <w:rFonts w:ascii="仿宋" w:eastAsia="仿宋" w:hAnsi="仿宋"/>
          <w:sz w:val="32"/>
          <w:szCs w:val="32"/>
        </w:rPr>
        <w:t>：审批通过后，用印人到保管人处办理用印手续，保管人核对审批意见与文件内容一致后，在《印章使用登记台账》上详细登记，由用印人、保管人共同签字，方可加盖印章。</w:t>
      </w:r>
    </w:p>
    <w:p w:rsidR="00E462FD" w:rsidRPr="009670CA" w:rsidRDefault="0036301E" w:rsidP="00E74B16">
      <w:pPr>
        <w:pStyle w:val="a8"/>
        <w:numPr>
          <w:ilvl w:val="0"/>
          <w:numId w:val="2"/>
        </w:numPr>
        <w:ind w:firstLineChars="200" w:firstLine="643"/>
        <w:rPr>
          <w:rFonts w:ascii="仿宋" w:eastAsia="仿宋" w:hAnsi="仿宋"/>
          <w:sz w:val="32"/>
          <w:szCs w:val="32"/>
        </w:rPr>
      </w:pPr>
      <w:r w:rsidRPr="009670CA">
        <w:rPr>
          <w:rFonts w:ascii="仿宋" w:eastAsia="仿宋" w:hAnsi="仿宋"/>
          <w:b/>
          <w:bCs/>
          <w:sz w:val="32"/>
          <w:szCs w:val="32"/>
        </w:rPr>
        <w:t>文件归档</w:t>
      </w:r>
      <w:r w:rsidRPr="009670CA">
        <w:rPr>
          <w:rFonts w:ascii="仿宋" w:eastAsia="仿宋" w:hAnsi="仿宋"/>
          <w:sz w:val="32"/>
          <w:szCs w:val="32"/>
        </w:rPr>
        <w:t>：用印完毕后，重要文件原件由秘书处统一归档留存，建立档案台账，便于后续查阅。</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第十二条 特殊情况处理</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lastRenderedPageBreak/>
        <w:t>紧急公务需临时用印，无法及时办理书面审批的，须经协会主要负责人电话或微信授权，事后24小时内补齐书面审批手续。</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电子印章使用参照本制度执行，实行同等审批流程，电子印章由专人管理，严禁私自复制、使用。</w:t>
      </w:r>
    </w:p>
    <w:p w:rsidR="00E462FD" w:rsidRPr="009670CA" w:rsidRDefault="0036301E" w:rsidP="00E74B16">
      <w:pPr>
        <w:pStyle w:val="Heading2"/>
        <w:ind w:firstLineChars="200" w:firstLine="643"/>
        <w:rPr>
          <w:rFonts w:ascii="仿宋" w:eastAsia="仿宋" w:hAnsi="仿宋"/>
        </w:rPr>
      </w:pPr>
      <w:r w:rsidRPr="009670CA">
        <w:rPr>
          <w:rFonts w:ascii="仿宋" w:eastAsia="仿宋" w:hAnsi="仿宋"/>
        </w:rPr>
        <w:t>第六章 责任追究</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第十三条 违规责任</w:t>
      </w:r>
    </w:p>
    <w:p w:rsidR="00E462FD" w:rsidRPr="009670CA" w:rsidRDefault="0036301E" w:rsidP="00E74B16">
      <w:pPr>
        <w:pStyle w:val="a8"/>
        <w:ind w:firstLineChars="200" w:firstLine="640"/>
        <w:rPr>
          <w:rFonts w:ascii="仿宋" w:eastAsia="仿宋" w:hAnsi="仿宋"/>
          <w:sz w:val="32"/>
          <w:szCs w:val="32"/>
        </w:rPr>
      </w:pPr>
      <w:r w:rsidRPr="009670CA">
        <w:rPr>
          <w:rFonts w:ascii="仿宋" w:eastAsia="仿宋" w:hAnsi="仿宋"/>
          <w:sz w:val="32"/>
          <w:szCs w:val="32"/>
        </w:rPr>
        <w:t>凡违反本制度规定，有下列行为之一的，视情节轻重给予协会内部通报批评、职务调整、取消相关资格等处理；造成经济损失或不良影响的，依法追究相关人员法律责任：</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私自刻制、伪造、变造协会印章的；</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擅自使用、外借、转让、挪用印章的；</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在空白文件、虚假文件上加盖印章的；</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印章保管不善导致遗失、损毁、被盗用，未及时上报的；</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超越审批权限、未按流程审批用印的；</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利用印章从事违法违规、违背协会宗旨活动的；</w:t>
      </w:r>
    </w:p>
    <w:p w:rsidR="00E462FD" w:rsidRPr="009670CA" w:rsidRDefault="0036301E" w:rsidP="00E74B16">
      <w:pPr>
        <w:pStyle w:val="a8"/>
        <w:numPr>
          <w:ilvl w:val="0"/>
          <w:numId w:val="2"/>
        </w:numPr>
        <w:ind w:firstLineChars="200" w:firstLine="640"/>
        <w:rPr>
          <w:rFonts w:ascii="仿宋" w:eastAsia="仿宋" w:hAnsi="仿宋"/>
          <w:sz w:val="32"/>
          <w:szCs w:val="32"/>
        </w:rPr>
      </w:pPr>
      <w:r w:rsidRPr="009670CA">
        <w:rPr>
          <w:rFonts w:ascii="仿宋" w:eastAsia="仿宋" w:hAnsi="仿宋"/>
          <w:sz w:val="32"/>
          <w:szCs w:val="32"/>
        </w:rPr>
        <w:t>其他违反印章管理规定的行为。</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lastRenderedPageBreak/>
        <w:t>第十四条 连带责任</w:t>
      </w:r>
    </w:p>
    <w:p w:rsidR="00E462FD" w:rsidRPr="009670CA" w:rsidRDefault="0036301E" w:rsidP="00E74B16">
      <w:pPr>
        <w:pStyle w:val="a8"/>
        <w:ind w:firstLineChars="200" w:firstLine="640"/>
        <w:rPr>
          <w:rFonts w:ascii="仿宋" w:eastAsia="仿宋" w:hAnsi="仿宋"/>
          <w:sz w:val="32"/>
          <w:szCs w:val="32"/>
        </w:rPr>
      </w:pPr>
      <w:r w:rsidRPr="009670CA">
        <w:rPr>
          <w:rFonts w:ascii="仿宋" w:eastAsia="仿宋" w:hAnsi="仿宋"/>
          <w:sz w:val="32"/>
          <w:szCs w:val="32"/>
        </w:rPr>
        <w:t>印章保管人未履行保管责任，违规用印的，与用印人承担连带责任；审批人未严格审核用印事项，违规审批的，承担相应审批责任。</w:t>
      </w:r>
    </w:p>
    <w:p w:rsidR="00E462FD" w:rsidRPr="009670CA" w:rsidRDefault="0036301E" w:rsidP="00E74B16">
      <w:pPr>
        <w:pStyle w:val="Heading2"/>
        <w:ind w:firstLineChars="200" w:firstLine="643"/>
        <w:rPr>
          <w:rFonts w:ascii="仿宋" w:eastAsia="仿宋" w:hAnsi="仿宋"/>
        </w:rPr>
      </w:pPr>
      <w:r w:rsidRPr="009670CA">
        <w:rPr>
          <w:rFonts w:ascii="仿宋" w:eastAsia="仿宋" w:hAnsi="仿宋"/>
        </w:rPr>
        <w:t>第七章 附则</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第十五条 台账管理</w:t>
      </w:r>
    </w:p>
    <w:p w:rsidR="00E462FD" w:rsidRPr="009670CA" w:rsidRDefault="0036301E" w:rsidP="00E74B16">
      <w:pPr>
        <w:pStyle w:val="a8"/>
        <w:ind w:firstLineChars="200" w:firstLine="640"/>
        <w:rPr>
          <w:rFonts w:ascii="仿宋" w:eastAsia="仿宋" w:hAnsi="仿宋"/>
          <w:sz w:val="32"/>
          <w:szCs w:val="32"/>
        </w:rPr>
      </w:pPr>
      <w:r w:rsidRPr="009670CA">
        <w:rPr>
          <w:rFonts w:ascii="仿宋" w:eastAsia="仿宋" w:hAnsi="仿宋"/>
          <w:sz w:val="32"/>
          <w:szCs w:val="32"/>
        </w:rPr>
        <w:t>秘书处负责建立健全印章刻制、启用、保管、使用、缴销全流程台账，留存申请表、登记册、印模、交接记录等资料，档案保存期限按照协会档案管理规定执行，长期留存备查。</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第十六条 制度修订</w:t>
      </w:r>
    </w:p>
    <w:p w:rsidR="00E462FD" w:rsidRPr="009670CA" w:rsidRDefault="0036301E" w:rsidP="00E74B16">
      <w:pPr>
        <w:pStyle w:val="a8"/>
        <w:ind w:firstLineChars="200" w:firstLine="640"/>
        <w:rPr>
          <w:rFonts w:ascii="仿宋" w:eastAsia="仿宋" w:hAnsi="仿宋"/>
          <w:sz w:val="32"/>
          <w:szCs w:val="32"/>
        </w:rPr>
      </w:pPr>
      <w:r w:rsidRPr="009670CA">
        <w:rPr>
          <w:rFonts w:ascii="仿宋" w:eastAsia="仿宋" w:hAnsi="仿宋"/>
          <w:sz w:val="32"/>
          <w:szCs w:val="32"/>
        </w:rPr>
        <w:t>本制度根据国家法律法规、社团管理规定及协会发展需要，可经理事会审议通过后修订，修订后重新发布执行。</w:t>
      </w:r>
    </w:p>
    <w:p w:rsidR="00E462FD" w:rsidRPr="009670CA" w:rsidRDefault="0036301E" w:rsidP="00E74B16">
      <w:pPr>
        <w:pStyle w:val="Heading3"/>
        <w:ind w:firstLineChars="200" w:firstLine="643"/>
        <w:rPr>
          <w:rFonts w:ascii="仿宋" w:eastAsia="仿宋" w:hAnsi="仿宋"/>
          <w:sz w:val="32"/>
          <w:szCs w:val="32"/>
        </w:rPr>
      </w:pPr>
      <w:r w:rsidRPr="009670CA">
        <w:rPr>
          <w:rFonts w:ascii="仿宋" w:eastAsia="仿宋" w:hAnsi="仿宋"/>
          <w:sz w:val="32"/>
          <w:szCs w:val="32"/>
        </w:rPr>
        <w:t>第十七条 生效日期</w:t>
      </w:r>
    </w:p>
    <w:p w:rsidR="00E462FD" w:rsidRDefault="0036301E" w:rsidP="00E74B16">
      <w:pPr>
        <w:pStyle w:val="a8"/>
        <w:ind w:firstLineChars="200" w:firstLine="640"/>
        <w:rPr>
          <w:rFonts w:ascii="仿宋" w:eastAsia="仿宋" w:hAnsi="仿宋" w:hint="eastAsia"/>
          <w:sz w:val="32"/>
          <w:szCs w:val="32"/>
        </w:rPr>
      </w:pPr>
      <w:r w:rsidRPr="009670CA">
        <w:rPr>
          <w:rFonts w:ascii="仿宋" w:eastAsia="仿宋" w:hAnsi="仿宋"/>
          <w:sz w:val="32"/>
          <w:szCs w:val="32"/>
        </w:rPr>
        <w:t>本制度经吴中区武术协会理事会审议通过，自发布之日起正式施行，由协会秘书处负责解释。</w:t>
      </w:r>
    </w:p>
    <w:p w:rsidR="00E74B16" w:rsidRPr="009670CA" w:rsidRDefault="00E74B16" w:rsidP="00E74B16">
      <w:pPr>
        <w:pStyle w:val="a8"/>
        <w:ind w:firstLineChars="200" w:firstLine="640"/>
        <w:rPr>
          <w:rFonts w:ascii="仿宋" w:eastAsia="仿宋" w:hAnsi="仿宋"/>
          <w:sz w:val="32"/>
          <w:szCs w:val="32"/>
        </w:rPr>
      </w:pPr>
      <w:r>
        <w:rPr>
          <w:rFonts w:ascii="仿宋" w:eastAsia="仿宋" w:hAnsi="仿宋" w:hint="eastAsia"/>
          <w:sz w:val="32"/>
          <w:szCs w:val="32"/>
        </w:rPr>
        <w:t xml:space="preserve">                             2026年5月30日</w:t>
      </w:r>
    </w:p>
    <w:sectPr w:rsidR="00E74B16" w:rsidRPr="009670CA" w:rsidSect="00E462FD">
      <w:pgSz w:w="11906" w:h="16838"/>
      <w:pgMar w:top="1440" w:right="1440" w:bottom="1440" w:left="1440" w:header="708" w:footer="708"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6F1" w:rsidRDefault="006F66F1" w:rsidP="005C7593">
      <w:r>
        <w:separator/>
      </w:r>
    </w:p>
  </w:endnote>
  <w:endnote w:type="continuationSeparator" w:id="0">
    <w:p w:rsidR="006F66F1" w:rsidRDefault="006F66F1" w:rsidP="005C7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6F1" w:rsidRDefault="006F66F1" w:rsidP="005C7593">
      <w:r>
        <w:separator/>
      </w:r>
    </w:p>
  </w:footnote>
  <w:footnote w:type="continuationSeparator" w:id="0">
    <w:p w:rsidR="006F66F1" w:rsidRDefault="006F66F1" w:rsidP="005C75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4BEA"/>
    <w:multiLevelType w:val="hybridMultilevel"/>
    <w:tmpl w:val="3EF8FB64"/>
    <w:lvl w:ilvl="0" w:tplc="E9089904">
      <w:start w:val="1"/>
      <w:numFmt w:val="decimal"/>
      <w:lvlText w:val="☑"/>
      <w:lvlJc w:val="left"/>
      <w:pPr>
        <w:ind w:left="288" w:hanging="288"/>
      </w:pPr>
    </w:lvl>
    <w:lvl w:ilvl="1" w:tplc="CED42490">
      <w:start w:val="1"/>
      <w:numFmt w:val="decimal"/>
      <w:lvlText w:val="☑"/>
      <w:lvlJc w:val="left"/>
      <w:pPr>
        <w:ind w:left="720" w:hanging="288"/>
      </w:pPr>
    </w:lvl>
    <w:lvl w:ilvl="2" w:tplc="2CC4E72A">
      <w:start w:val="1"/>
      <w:numFmt w:val="decimal"/>
      <w:lvlText w:val="☑"/>
      <w:lvlJc w:val="left"/>
      <w:pPr>
        <w:ind w:left="1152" w:hanging="288"/>
      </w:pPr>
    </w:lvl>
    <w:lvl w:ilvl="3" w:tplc="D99E45C4">
      <w:numFmt w:val="decimal"/>
      <w:lvlText w:val=""/>
      <w:lvlJc w:val="left"/>
    </w:lvl>
    <w:lvl w:ilvl="4" w:tplc="EAA2FBE4">
      <w:numFmt w:val="decimal"/>
      <w:lvlText w:val=""/>
      <w:lvlJc w:val="left"/>
    </w:lvl>
    <w:lvl w:ilvl="5" w:tplc="15F82FB0">
      <w:numFmt w:val="decimal"/>
      <w:lvlText w:val=""/>
      <w:lvlJc w:val="left"/>
    </w:lvl>
    <w:lvl w:ilvl="6" w:tplc="DC1832F8">
      <w:numFmt w:val="decimal"/>
      <w:lvlText w:val=""/>
      <w:lvlJc w:val="left"/>
    </w:lvl>
    <w:lvl w:ilvl="7" w:tplc="BC7C95B6">
      <w:numFmt w:val="decimal"/>
      <w:lvlText w:val=""/>
      <w:lvlJc w:val="left"/>
    </w:lvl>
    <w:lvl w:ilvl="8" w:tplc="FFB450F0">
      <w:numFmt w:val="decimal"/>
      <w:lvlText w:val=""/>
      <w:lvlJc w:val="left"/>
    </w:lvl>
  </w:abstractNum>
  <w:abstractNum w:abstractNumId="1">
    <w:nsid w:val="051948D7"/>
    <w:multiLevelType w:val="hybridMultilevel"/>
    <w:tmpl w:val="57A84936"/>
    <w:lvl w:ilvl="0" w:tplc="F130703C">
      <w:start w:val="1"/>
      <w:numFmt w:val="bullet"/>
      <w:lvlText w:val="•"/>
      <w:lvlJc w:val="left"/>
      <w:pPr>
        <w:ind w:left="288" w:hanging="288"/>
      </w:pPr>
      <w:rPr>
        <w:color w:val="3370FF"/>
        <w:sz w:val="22"/>
        <w:szCs w:val="22"/>
      </w:rPr>
    </w:lvl>
    <w:lvl w:ilvl="1" w:tplc="0FE62F32">
      <w:start w:val="1"/>
      <w:numFmt w:val="bullet"/>
      <w:lvlText w:val="◦"/>
      <w:lvlJc w:val="left"/>
      <w:pPr>
        <w:ind w:left="720" w:hanging="288"/>
      </w:pPr>
      <w:rPr>
        <w:color w:val="3370FF"/>
        <w:sz w:val="22"/>
        <w:szCs w:val="22"/>
      </w:rPr>
    </w:lvl>
    <w:lvl w:ilvl="2" w:tplc="D8EA3338">
      <w:start w:val="1"/>
      <w:numFmt w:val="bullet"/>
      <w:lvlText w:val="▪"/>
      <w:lvlJc w:val="left"/>
      <w:pPr>
        <w:ind w:left="1152" w:hanging="288"/>
      </w:pPr>
      <w:rPr>
        <w:color w:val="3370FF"/>
        <w:sz w:val="22"/>
        <w:szCs w:val="22"/>
      </w:rPr>
    </w:lvl>
    <w:lvl w:ilvl="3" w:tplc="4612B08E">
      <w:numFmt w:val="decimal"/>
      <w:lvlText w:val=""/>
      <w:lvlJc w:val="left"/>
    </w:lvl>
    <w:lvl w:ilvl="4" w:tplc="C3ECA992">
      <w:numFmt w:val="decimal"/>
      <w:lvlText w:val=""/>
      <w:lvlJc w:val="left"/>
    </w:lvl>
    <w:lvl w:ilvl="5" w:tplc="E8B401D4">
      <w:numFmt w:val="decimal"/>
      <w:lvlText w:val=""/>
      <w:lvlJc w:val="left"/>
    </w:lvl>
    <w:lvl w:ilvl="6" w:tplc="83D85632">
      <w:numFmt w:val="decimal"/>
      <w:lvlText w:val=""/>
      <w:lvlJc w:val="left"/>
    </w:lvl>
    <w:lvl w:ilvl="7" w:tplc="52C84BB0">
      <w:numFmt w:val="decimal"/>
      <w:lvlText w:val=""/>
      <w:lvlJc w:val="left"/>
    </w:lvl>
    <w:lvl w:ilvl="8" w:tplc="F5BA71BE">
      <w:numFmt w:val="decimal"/>
      <w:lvlText w:val=""/>
      <w:lvlJc w:val="left"/>
    </w:lvl>
  </w:abstractNum>
  <w:abstractNum w:abstractNumId="2">
    <w:nsid w:val="12CB2FFE"/>
    <w:multiLevelType w:val="hybridMultilevel"/>
    <w:tmpl w:val="C93E0948"/>
    <w:lvl w:ilvl="0" w:tplc="7E423EA0">
      <w:start w:val="1"/>
      <w:numFmt w:val="decimal"/>
      <w:lvlText w:val="☐"/>
      <w:lvlJc w:val="left"/>
      <w:pPr>
        <w:ind w:left="288" w:hanging="288"/>
      </w:pPr>
    </w:lvl>
    <w:lvl w:ilvl="1" w:tplc="0C767E8A">
      <w:start w:val="1"/>
      <w:numFmt w:val="decimal"/>
      <w:lvlText w:val="☐"/>
      <w:lvlJc w:val="left"/>
      <w:pPr>
        <w:ind w:left="720" w:hanging="288"/>
      </w:pPr>
    </w:lvl>
    <w:lvl w:ilvl="2" w:tplc="F274E584">
      <w:start w:val="1"/>
      <w:numFmt w:val="decimal"/>
      <w:lvlText w:val="☐"/>
      <w:lvlJc w:val="left"/>
      <w:pPr>
        <w:ind w:left="1152" w:hanging="288"/>
      </w:pPr>
    </w:lvl>
    <w:lvl w:ilvl="3" w:tplc="912A6C6A">
      <w:numFmt w:val="decimal"/>
      <w:lvlText w:val=""/>
      <w:lvlJc w:val="left"/>
    </w:lvl>
    <w:lvl w:ilvl="4" w:tplc="87DA2FC0">
      <w:numFmt w:val="decimal"/>
      <w:lvlText w:val=""/>
      <w:lvlJc w:val="left"/>
    </w:lvl>
    <w:lvl w:ilvl="5" w:tplc="553657E0">
      <w:numFmt w:val="decimal"/>
      <w:lvlText w:val=""/>
      <w:lvlJc w:val="left"/>
    </w:lvl>
    <w:lvl w:ilvl="6" w:tplc="9BDE2BD4">
      <w:numFmt w:val="decimal"/>
      <w:lvlText w:val=""/>
      <w:lvlJc w:val="left"/>
    </w:lvl>
    <w:lvl w:ilvl="7" w:tplc="B67E88AC">
      <w:numFmt w:val="decimal"/>
      <w:lvlText w:val=""/>
      <w:lvlJc w:val="left"/>
    </w:lvl>
    <w:lvl w:ilvl="8" w:tplc="A2BEDEC0">
      <w:numFmt w:val="decimal"/>
      <w:lvlText w:val=""/>
      <w:lvlJc w:val="left"/>
    </w:lvl>
  </w:abstractNum>
  <w:abstractNum w:abstractNumId="3">
    <w:nsid w:val="32633371"/>
    <w:multiLevelType w:val="hybridMultilevel"/>
    <w:tmpl w:val="92B009A8"/>
    <w:lvl w:ilvl="0" w:tplc="D4D44260">
      <w:start w:val="1"/>
      <w:numFmt w:val="decimal"/>
      <w:lvlText w:val="%1."/>
      <w:lvlJc w:val="left"/>
      <w:pPr>
        <w:ind w:left="288" w:hanging="288"/>
      </w:pPr>
      <w:rPr>
        <w:color w:val="auto"/>
        <w:sz w:val="22"/>
        <w:szCs w:val="22"/>
      </w:rPr>
    </w:lvl>
    <w:lvl w:ilvl="1" w:tplc="72885A28">
      <w:start w:val="1"/>
      <w:numFmt w:val="lowerLetter"/>
      <w:lvlText w:val="%2."/>
      <w:lvlJc w:val="left"/>
      <w:pPr>
        <w:ind w:left="720" w:hanging="288"/>
      </w:pPr>
      <w:rPr>
        <w:color w:val="3370FF"/>
        <w:sz w:val="22"/>
        <w:szCs w:val="22"/>
      </w:rPr>
    </w:lvl>
    <w:lvl w:ilvl="2" w:tplc="21808B64">
      <w:start w:val="1"/>
      <w:numFmt w:val="lowerRoman"/>
      <w:lvlText w:val="%3."/>
      <w:lvlJc w:val="left"/>
      <w:pPr>
        <w:ind w:left="1152" w:hanging="288"/>
      </w:pPr>
      <w:rPr>
        <w:color w:val="3370FF"/>
        <w:sz w:val="22"/>
        <w:szCs w:val="22"/>
      </w:rPr>
    </w:lvl>
    <w:lvl w:ilvl="3" w:tplc="DB781C3A">
      <w:numFmt w:val="decimal"/>
      <w:lvlText w:val=""/>
      <w:lvlJc w:val="left"/>
    </w:lvl>
    <w:lvl w:ilvl="4" w:tplc="5DD067E6">
      <w:numFmt w:val="decimal"/>
      <w:lvlText w:val=""/>
      <w:lvlJc w:val="left"/>
    </w:lvl>
    <w:lvl w:ilvl="5" w:tplc="44DAB364">
      <w:numFmt w:val="decimal"/>
      <w:lvlText w:val=""/>
      <w:lvlJc w:val="left"/>
    </w:lvl>
    <w:lvl w:ilvl="6" w:tplc="97D07C62">
      <w:numFmt w:val="decimal"/>
      <w:lvlText w:val=""/>
      <w:lvlJc w:val="left"/>
    </w:lvl>
    <w:lvl w:ilvl="7" w:tplc="5F68793E">
      <w:numFmt w:val="decimal"/>
      <w:lvlText w:val=""/>
      <w:lvlJc w:val="left"/>
    </w:lvl>
    <w:lvl w:ilvl="8" w:tplc="C116E77C">
      <w:numFmt w:val="decimal"/>
      <w:lvlText w:val=""/>
      <w:lvlJc w:val="left"/>
    </w:lvl>
  </w:abstractNum>
  <w:abstractNum w:abstractNumId="4">
    <w:nsid w:val="4D102800"/>
    <w:multiLevelType w:val="hybridMultilevel"/>
    <w:tmpl w:val="4D18F560"/>
    <w:lvl w:ilvl="0" w:tplc="1FF42250">
      <w:start w:val="1"/>
      <w:numFmt w:val="bullet"/>
      <w:lvlText w:val="●"/>
      <w:lvlJc w:val="left"/>
      <w:pPr>
        <w:ind w:left="720" w:hanging="360"/>
      </w:pPr>
    </w:lvl>
    <w:lvl w:ilvl="1" w:tplc="BA9435FE">
      <w:start w:val="1"/>
      <w:numFmt w:val="bullet"/>
      <w:lvlText w:val="○"/>
      <w:lvlJc w:val="left"/>
      <w:pPr>
        <w:ind w:left="1440" w:hanging="360"/>
      </w:pPr>
    </w:lvl>
    <w:lvl w:ilvl="2" w:tplc="DA929786">
      <w:start w:val="1"/>
      <w:numFmt w:val="bullet"/>
      <w:lvlText w:val="■"/>
      <w:lvlJc w:val="left"/>
      <w:pPr>
        <w:ind w:left="2160" w:hanging="360"/>
      </w:pPr>
    </w:lvl>
    <w:lvl w:ilvl="3" w:tplc="53D8EEA6">
      <w:start w:val="1"/>
      <w:numFmt w:val="bullet"/>
      <w:lvlText w:val="●"/>
      <w:lvlJc w:val="left"/>
      <w:pPr>
        <w:ind w:left="2880" w:hanging="360"/>
      </w:pPr>
    </w:lvl>
    <w:lvl w:ilvl="4" w:tplc="FF1ED2BC">
      <w:start w:val="1"/>
      <w:numFmt w:val="bullet"/>
      <w:lvlText w:val="○"/>
      <w:lvlJc w:val="left"/>
      <w:pPr>
        <w:ind w:left="3600" w:hanging="360"/>
      </w:pPr>
    </w:lvl>
    <w:lvl w:ilvl="5" w:tplc="111E188C">
      <w:start w:val="1"/>
      <w:numFmt w:val="bullet"/>
      <w:lvlText w:val="■"/>
      <w:lvlJc w:val="left"/>
      <w:pPr>
        <w:ind w:left="4320" w:hanging="360"/>
      </w:pPr>
    </w:lvl>
    <w:lvl w:ilvl="6" w:tplc="F0F2161A">
      <w:start w:val="1"/>
      <w:numFmt w:val="bullet"/>
      <w:lvlText w:val="●"/>
      <w:lvlJc w:val="left"/>
      <w:pPr>
        <w:ind w:left="5040" w:hanging="360"/>
      </w:pPr>
    </w:lvl>
    <w:lvl w:ilvl="7" w:tplc="29FAC96E">
      <w:start w:val="1"/>
      <w:numFmt w:val="bullet"/>
      <w:lvlText w:val="●"/>
      <w:lvlJc w:val="left"/>
      <w:pPr>
        <w:ind w:left="5760" w:hanging="360"/>
      </w:pPr>
    </w:lvl>
    <w:lvl w:ilvl="8" w:tplc="0B24CC04">
      <w:start w:val="1"/>
      <w:numFmt w:val="bullet"/>
      <w:lvlText w:val="●"/>
      <w:lvlJc w:val="left"/>
      <w:pPr>
        <w:ind w:left="6480" w:hanging="360"/>
      </w:pPr>
    </w:lvl>
  </w:abstractNum>
  <w:num w:numId="1">
    <w:abstractNumId w:val="4"/>
    <w:lvlOverride w:ilvl="0">
      <w:startOverride w:val="1"/>
    </w:lvlOverride>
  </w:num>
  <w:num w:numId="2">
    <w:abstractNumId w:val="3"/>
    <w:lvlOverride w:ilvl="0">
      <w:startOverride w:val="1"/>
    </w:lvlOverride>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hdrShapeDefaults>
    <o:shapedefaults v:ext="edit" spidmax="7170"/>
  </w:hdrShapeDefaults>
  <w:footnotePr>
    <w:footnote w:id="-1"/>
    <w:footnote w:id="0"/>
  </w:footnotePr>
  <w:endnotePr>
    <w:endnote w:id="-1"/>
    <w:endnote w:id="0"/>
  </w:endnotePr>
  <w:compat>
    <w:useFELayout/>
  </w:compat>
  <w:rsids>
    <w:rsidRoot w:val="00E462FD"/>
    <w:rsid w:val="0036301E"/>
    <w:rsid w:val="005C7593"/>
    <w:rsid w:val="00625309"/>
    <w:rsid w:val="006F66F1"/>
    <w:rsid w:val="008135D7"/>
    <w:rsid w:val="009670CA"/>
    <w:rsid w:val="00B4549D"/>
    <w:rsid w:val="00E462FD"/>
    <w:rsid w:val="00E74B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5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sid w:val="00E462FD"/>
    <w:pPr>
      <w:spacing w:before="480" w:after="480" w:line="288" w:lineRule="auto"/>
    </w:pPr>
    <w:rPr>
      <w:rFonts w:ascii="Arial" w:eastAsia="等线" w:hAnsi="Arial" w:cs="Arial"/>
      <w:b/>
      <w:bCs/>
      <w:sz w:val="52"/>
      <w:szCs w:val="52"/>
    </w:rPr>
  </w:style>
  <w:style w:type="paragraph" w:customStyle="1" w:styleId="Heading1">
    <w:name w:val="Heading 1"/>
    <w:qFormat/>
    <w:rsid w:val="00E462FD"/>
    <w:pPr>
      <w:spacing w:before="380" w:after="140" w:line="288" w:lineRule="auto"/>
      <w:outlineLvl w:val="0"/>
    </w:pPr>
    <w:rPr>
      <w:rFonts w:ascii="Arial" w:eastAsia="等线" w:hAnsi="Arial" w:cs="Arial"/>
      <w:b/>
      <w:bCs/>
      <w:sz w:val="36"/>
      <w:szCs w:val="36"/>
    </w:rPr>
  </w:style>
  <w:style w:type="paragraph" w:customStyle="1" w:styleId="Heading2">
    <w:name w:val="Heading 2"/>
    <w:qFormat/>
    <w:rsid w:val="00E462FD"/>
    <w:pPr>
      <w:spacing w:before="320" w:after="120" w:line="288" w:lineRule="auto"/>
      <w:outlineLvl w:val="1"/>
    </w:pPr>
    <w:rPr>
      <w:rFonts w:ascii="Arial" w:eastAsia="等线" w:hAnsi="Arial" w:cs="Arial"/>
      <w:b/>
      <w:bCs/>
      <w:sz w:val="32"/>
      <w:szCs w:val="32"/>
    </w:rPr>
  </w:style>
  <w:style w:type="paragraph" w:customStyle="1" w:styleId="Heading3">
    <w:name w:val="Heading 3"/>
    <w:qFormat/>
    <w:rsid w:val="00E462FD"/>
    <w:pPr>
      <w:spacing w:before="300" w:after="120" w:line="288" w:lineRule="auto"/>
      <w:outlineLvl w:val="2"/>
    </w:pPr>
    <w:rPr>
      <w:rFonts w:ascii="Arial" w:eastAsia="等线" w:hAnsi="Arial" w:cs="Arial"/>
      <w:b/>
      <w:bCs/>
      <w:sz w:val="30"/>
      <w:szCs w:val="30"/>
    </w:rPr>
  </w:style>
  <w:style w:type="paragraph" w:customStyle="1" w:styleId="Heading4">
    <w:name w:val="Heading 4"/>
    <w:qFormat/>
    <w:rsid w:val="00E462FD"/>
    <w:pPr>
      <w:spacing w:before="260" w:after="120" w:line="288" w:lineRule="auto"/>
      <w:outlineLvl w:val="3"/>
    </w:pPr>
    <w:rPr>
      <w:rFonts w:ascii="Arial" w:eastAsia="等线" w:hAnsi="Arial" w:cs="Arial"/>
      <w:b/>
      <w:bCs/>
      <w:sz w:val="28"/>
      <w:szCs w:val="28"/>
    </w:rPr>
  </w:style>
  <w:style w:type="paragraph" w:customStyle="1" w:styleId="Heading5">
    <w:name w:val="Heading 5"/>
    <w:qFormat/>
    <w:rsid w:val="00E462FD"/>
    <w:pPr>
      <w:spacing w:before="240" w:after="120" w:line="288" w:lineRule="auto"/>
      <w:outlineLvl w:val="4"/>
    </w:pPr>
    <w:rPr>
      <w:rFonts w:ascii="Arial" w:eastAsia="等线" w:hAnsi="Arial" w:cs="Arial"/>
      <w:b/>
      <w:bCs/>
      <w:sz w:val="24"/>
      <w:szCs w:val="24"/>
    </w:rPr>
  </w:style>
  <w:style w:type="paragraph" w:customStyle="1" w:styleId="Heading6">
    <w:name w:val="Heading 6"/>
    <w:qFormat/>
    <w:rsid w:val="00E462FD"/>
    <w:pPr>
      <w:spacing w:before="240" w:after="120" w:line="288" w:lineRule="auto"/>
      <w:outlineLvl w:val="5"/>
    </w:pPr>
    <w:rPr>
      <w:rFonts w:ascii="Arial" w:eastAsia="等线" w:hAnsi="Arial" w:cs="Arial"/>
      <w:b/>
      <w:bCs/>
      <w:sz w:val="24"/>
      <w:szCs w:val="24"/>
    </w:rPr>
  </w:style>
  <w:style w:type="paragraph" w:customStyle="1" w:styleId="1">
    <w:name w:val="要点1"/>
    <w:qFormat/>
    <w:rsid w:val="00E462FD"/>
    <w:rPr>
      <w:b/>
      <w:bCs/>
    </w:rPr>
  </w:style>
  <w:style w:type="paragraph" w:styleId="a4">
    <w:name w:val="List Paragraph"/>
    <w:qFormat/>
    <w:rsid w:val="00E462FD"/>
  </w:style>
  <w:style w:type="character" w:styleId="a5">
    <w:name w:val="Hyperlink"/>
    <w:uiPriority w:val="99"/>
    <w:unhideWhenUsed/>
    <w:rsid w:val="00E462FD"/>
    <w:rPr>
      <w:color w:val="0563C1"/>
      <w:u w:val="single"/>
    </w:rPr>
  </w:style>
  <w:style w:type="character" w:styleId="a6">
    <w:name w:val="footnote reference"/>
    <w:uiPriority w:val="99"/>
    <w:semiHidden/>
    <w:unhideWhenUsed/>
    <w:rsid w:val="00E462FD"/>
    <w:rPr>
      <w:vertAlign w:val="superscript"/>
    </w:rPr>
  </w:style>
  <w:style w:type="paragraph" w:styleId="a7">
    <w:name w:val="footnote text"/>
    <w:link w:val="Char"/>
    <w:uiPriority w:val="99"/>
    <w:semiHidden/>
    <w:unhideWhenUsed/>
    <w:rsid w:val="00E462FD"/>
  </w:style>
  <w:style w:type="character" w:customStyle="1" w:styleId="Char">
    <w:name w:val="脚注文本 Char"/>
    <w:link w:val="a7"/>
    <w:uiPriority w:val="99"/>
    <w:semiHidden/>
    <w:unhideWhenUsed/>
    <w:rsid w:val="00E462FD"/>
    <w:rPr>
      <w:sz w:val="20"/>
      <w:szCs w:val="20"/>
    </w:rPr>
  </w:style>
  <w:style w:type="paragraph" w:customStyle="1" w:styleId="a8">
    <w:rsid w:val="00E462FD"/>
    <w:pPr>
      <w:spacing w:before="120" w:after="120" w:line="288" w:lineRule="auto"/>
    </w:pPr>
    <w:rPr>
      <w:rFonts w:ascii="Arial" w:eastAsia="等线" w:hAnsi="Arial" w:cs="Arial"/>
      <w:sz w:val="22"/>
      <w:szCs w:val="22"/>
    </w:rPr>
  </w:style>
  <w:style w:type="paragraph" w:customStyle="1" w:styleId="a9">
    <w:rsid w:val="00E462FD"/>
    <w:pPr>
      <w:spacing w:before="120" w:after="120" w:line="288" w:lineRule="auto"/>
    </w:pPr>
    <w:rPr>
      <w:rFonts w:ascii="Arial" w:eastAsia="等线" w:hAnsi="Arial" w:cs="Arial"/>
      <w:color w:val="8F959E"/>
      <w:sz w:val="22"/>
      <w:szCs w:val="22"/>
    </w:rPr>
  </w:style>
  <w:style w:type="paragraph" w:styleId="aa">
    <w:name w:val="header"/>
    <w:basedOn w:val="a"/>
    <w:link w:val="Char0"/>
    <w:uiPriority w:val="99"/>
    <w:semiHidden/>
    <w:unhideWhenUsed/>
    <w:rsid w:val="005C75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uiPriority w:val="99"/>
    <w:semiHidden/>
    <w:rsid w:val="005C7593"/>
    <w:rPr>
      <w:sz w:val="18"/>
      <w:szCs w:val="18"/>
    </w:rPr>
  </w:style>
  <w:style w:type="paragraph" w:styleId="ab">
    <w:name w:val="footer"/>
    <w:basedOn w:val="a"/>
    <w:link w:val="Char1"/>
    <w:uiPriority w:val="99"/>
    <w:semiHidden/>
    <w:unhideWhenUsed/>
    <w:rsid w:val="005C7593"/>
    <w:pPr>
      <w:tabs>
        <w:tab w:val="center" w:pos="4153"/>
        <w:tab w:val="right" w:pos="8306"/>
      </w:tabs>
      <w:snapToGrid w:val="0"/>
      <w:jc w:val="left"/>
    </w:pPr>
    <w:rPr>
      <w:sz w:val="18"/>
      <w:szCs w:val="18"/>
    </w:rPr>
  </w:style>
  <w:style w:type="character" w:customStyle="1" w:styleId="Char1">
    <w:name w:val="页脚 Char"/>
    <w:basedOn w:val="a0"/>
    <w:link w:val="ab"/>
    <w:uiPriority w:val="99"/>
    <w:semiHidden/>
    <w:rsid w:val="005C759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Administrator</cp:lastModifiedBy>
  <cp:revision>4</cp:revision>
  <dcterms:created xsi:type="dcterms:W3CDTF">2026-03-26T01:52:00Z</dcterms:created>
  <dcterms:modified xsi:type="dcterms:W3CDTF">2026-05-24T07:29:00Z</dcterms:modified>
</cp:coreProperties>
</file>